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DA" w:rsidRPr="00436ADA" w:rsidRDefault="00436ADA" w:rsidP="00436ADA">
      <w:pPr>
        <w:keepNext/>
        <w:pageBreakBefore/>
        <w:spacing w:after="24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en-IN"/>
        </w:rPr>
      </w:pPr>
      <w:r w:rsidRPr="00436ADA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val="en" w:eastAsia="en-IN"/>
        </w:rPr>
        <w:t>Procedure</w:t>
      </w:r>
    </w:p>
    <w:p w:rsidR="00436ADA" w:rsidRPr="00436ADA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The </w:t>
      </w:r>
      <w:r w:rsidR="004A5259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M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atch Schedule is a document certifying the </w:t>
      </w:r>
      <w:r w:rsidR="00530632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correspondence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of </w:t>
      </w:r>
      <w:r w:rsidR="004A5259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the 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content of </w:t>
      </w:r>
      <w:r w:rsidR="004A5259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the 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exams </w:t>
      </w:r>
      <w:r w:rsidR="00F476B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offered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in foreign locations with those at </w:t>
      </w:r>
      <w:proofErr w:type="spellStart"/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Politecnico</w:t>
      </w:r>
      <w:proofErr w:type="spellEnd"/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di Milano.</w:t>
      </w:r>
    </w:p>
    <w:p w:rsidR="00436ADA" w:rsidRPr="00436ADA" w:rsidRDefault="00436ADA" w:rsidP="00436ADA">
      <w:pPr>
        <w:keepNext/>
        <w:spacing w:before="240" w:after="120" w:line="240" w:lineRule="auto"/>
        <w:outlineLvl w:val="1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436ADA">
        <w:rPr>
          <w:rFonts w:ascii="Cambria" w:eastAsia="Times New Roman" w:hAnsi="Cambria" w:cs="Times New Roman"/>
          <w:color w:val="000000"/>
          <w:sz w:val="24"/>
          <w:szCs w:val="24"/>
          <w:lang w:val="en" w:eastAsia="en-IN"/>
        </w:rPr>
        <w:t>References</w:t>
      </w:r>
    </w:p>
    <w:p w:rsidR="00436ADA" w:rsidRPr="00436ADA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The student interested in international mobility must prepare a plan of the matches. </w:t>
      </w:r>
      <w:r w:rsidR="004A5259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F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irst</w:t>
      </w:r>
      <w:r w:rsidR="004A5259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he must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:</w:t>
      </w:r>
    </w:p>
    <w:p w:rsidR="00436ADA" w:rsidRPr="004A5259" w:rsidRDefault="00436ADA" w:rsidP="00436AD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en-IN"/>
        </w:rPr>
      </w:pPr>
      <w:r w:rsidRPr="00436ADA">
        <w:rPr>
          <w:rFonts w:ascii="Symbol" w:eastAsia="Times New Roman" w:hAnsi="Symbol" w:cs="Times New Roman"/>
          <w:color w:val="000000"/>
          <w:sz w:val="20"/>
          <w:szCs w:val="20"/>
          <w:lang w:val="it-IT" w:eastAsia="en-IN"/>
        </w:rPr>
        <w:t></w:t>
      </w:r>
      <w:r w:rsidRPr="006D6B26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  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refer to the documentation available on the University's website, </w:t>
      </w:r>
      <w:hyperlink r:id="rId6" w:history="1">
        <w:r w:rsidR="004A5259" w:rsidRPr="004A5259">
          <w:rPr>
            <w:rStyle w:val="Collegamentoipertestuale"/>
            <w:color w:val="000000" w:themeColor="text1"/>
            <w:sz w:val="20"/>
          </w:rPr>
          <w:t>https://www.polimi.it/en/services-and-opportunities/experience-abroad/</w:t>
        </w:r>
      </w:hyperlink>
      <w:r w:rsidRPr="004A5259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val="en-US" w:eastAsia="en-IN"/>
        </w:rPr>
        <w:t>;</w:t>
      </w:r>
    </w:p>
    <w:p w:rsidR="00436ADA" w:rsidRPr="00436ADA" w:rsidRDefault="00436ADA" w:rsidP="00436AD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Symbol" w:eastAsia="Times New Roman" w:hAnsi="Symbol" w:cs="Times New Roman"/>
          <w:color w:val="000000"/>
          <w:sz w:val="20"/>
          <w:szCs w:val="20"/>
          <w:lang w:val="it-IT" w:eastAsia="en-IN"/>
        </w:rPr>
        <w:t></w:t>
      </w:r>
      <w:r w:rsidRPr="006D6B26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  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refer </w:t>
      </w:r>
      <w:r w:rsidR="004A5259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to the 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documents and regulations of Mobility abroad</w:t>
      </w:r>
      <w:r w:rsidR="004A5259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, supplied by </w:t>
      </w:r>
      <w:r w:rsidR="00F476B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the </w:t>
      </w:r>
      <w:r w:rsidR="004A5259"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competent offices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.</w:t>
      </w:r>
    </w:p>
    <w:p w:rsidR="00436ADA" w:rsidRPr="00436ADA" w:rsidRDefault="00436ADA" w:rsidP="00436ADA">
      <w:pPr>
        <w:keepNext/>
        <w:spacing w:before="240" w:after="120" w:line="240" w:lineRule="auto"/>
        <w:outlineLvl w:val="1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436ADA">
        <w:rPr>
          <w:rFonts w:ascii="Cambria" w:eastAsia="Times New Roman" w:hAnsi="Cambria" w:cs="Times New Roman"/>
          <w:color w:val="000000"/>
          <w:sz w:val="24"/>
          <w:szCs w:val="24"/>
          <w:lang w:val="en" w:eastAsia="en-IN"/>
        </w:rPr>
        <w:t>Prior to departure</w:t>
      </w:r>
    </w:p>
    <w:p w:rsidR="00436ADA" w:rsidRPr="00436ADA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In the period before the departure for the </w:t>
      </w:r>
      <w:r w:rsidR="00E27D46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f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oreign </w:t>
      </w:r>
      <w:r w:rsidR="00E27D46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University</w:t>
      </w:r>
      <w:r w:rsidR="00F476B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,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the student must:</w:t>
      </w:r>
    </w:p>
    <w:p w:rsidR="00436ADA" w:rsidRPr="00436ADA" w:rsidRDefault="00436ADA" w:rsidP="00436AD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Symbol" w:eastAsia="Times New Roman" w:hAnsi="Symbol" w:cs="Times New Roman"/>
          <w:color w:val="000000"/>
          <w:sz w:val="20"/>
          <w:szCs w:val="20"/>
          <w:lang w:val="it-IT" w:eastAsia="en-IN"/>
        </w:rPr>
        <w:t></w:t>
      </w:r>
      <w:r w:rsidRPr="006D6B26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  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communicate with </w:t>
      </w:r>
      <w:proofErr w:type="spellStart"/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Studesk</w:t>
      </w:r>
      <w:proofErr w:type="spellEnd"/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for administrative and organizational information;</w:t>
      </w:r>
    </w:p>
    <w:p w:rsidR="00436ADA" w:rsidRPr="00436ADA" w:rsidRDefault="00436ADA" w:rsidP="00436AD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Symbol" w:eastAsia="Times New Roman" w:hAnsi="Symbol" w:cs="Times New Roman"/>
          <w:color w:val="000000"/>
          <w:sz w:val="20"/>
          <w:szCs w:val="20"/>
          <w:lang w:val="it-IT" w:eastAsia="en-IN"/>
        </w:rPr>
        <w:t></w:t>
      </w:r>
      <w:r w:rsidRPr="006D6B26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  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fill in this form on the correspondence of the Plan and submit it for approval by e-mail to:</w:t>
      </w:r>
    </w:p>
    <w:p w:rsidR="00436ADA" w:rsidRPr="00436ADA" w:rsidRDefault="00F476BF" w:rsidP="00436ADA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6D6B26">
        <w:rPr>
          <w:rFonts w:ascii="Courier New" w:eastAsia="Times New Roman" w:hAnsi="Courier New" w:cs="Courier New"/>
          <w:color w:val="000000"/>
          <w:sz w:val="20"/>
          <w:szCs w:val="20"/>
          <w:lang w:val="en-US" w:eastAsia="en-IN"/>
        </w:rPr>
        <w:t>O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IN"/>
        </w:rPr>
        <w:t xml:space="preserve"> </w:t>
      </w:r>
      <w:r w:rsidR="00436ADA"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Prof.</w:t>
      </w:r>
      <w:r w:rsidR="00A936AE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</w:t>
      </w:r>
      <w:r w:rsidR="00751E01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Roberto Perini</w:t>
      </w:r>
      <w:r w:rsidR="00436ADA"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(</w:t>
      </w:r>
      <w:hyperlink r:id="rId7" w:history="1">
        <w:r w:rsidR="00751E01" w:rsidRPr="00F06D8F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val="en" w:eastAsia="en-IN"/>
          </w:rPr>
          <w:t>roberto.perini@polimi.it</w:t>
        </w:r>
      </w:hyperlink>
      <w:r w:rsidR="00436ADA"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)</w:t>
      </w:r>
      <w:r w:rsidR="00E27D46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;</w:t>
      </w:r>
      <w:r w:rsidR="00436ADA"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you can set a meeting to discuss it;</w:t>
      </w:r>
    </w:p>
    <w:p w:rsidR="00436ADA" w:rsidRPr="00436ADA" w:rsidRDefault="00436ADA" w:rsidP="00436AD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Symbol" w:eastAsia="Times New Roman" w:hAnsi="Symbol" w:cs="Times New Roman"/>
          <w:color w:val="000000"/>
          <w:sz w:val="20"/>
          <w:szCs w:val="20"/>
          <w:lang w:val="it-IT" w:eastAsia="en-IN"/>
        </w:rPr>
        <w:t></w:t>
      </w:r>
      <w:r w:rsidRPr="006D6B26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  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Once the match Plan</w:t>
      </w:r>
      <w:r w:rsidR="00F476B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has been agreed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, </w:t>
      </w:r>
      <w:r w:rsidR="0004329C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complete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the "Learning Agreement" document</w:t>
      </w:r>
      <w:r w:rsidR="0004329C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.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</w:t>
      </w:r>
      <w:r w:rsidR="0004329C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I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t must be signed by the teacher and </w:t>
      </w:r>
      <w:r w:rsidR="00F476B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then </w:t>
      </w:r>
      <w:r w:rsidR="0004329C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you have to 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deliver</w:t>
      </w:r>
      <w:r w:rsidR="0004329C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it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to </w:t>
      </w:r>
      <w:proofErr w:type="spellStart"/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Studesk</w:t>
      </w:r>
      <w:proofErr w:type="spellEnd"/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;</w:t>
      </w:r>
    </w:p>
    <w:p w:rsidR="00436ADA" w:rsidRPr="00436ADA" w:rsidRDefault="00436ADA" w:rsidP="00436AD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Symbol" w:eastAsia="Times New Roman" w:hAnsi="Symbol" w:cs="Times New Roman"/>
          <w:color w:val="000000"/>
          <w:sz w:val="20"/>
          <w:szCs w:val="20"/>
          <w:lang w:val="it-IT" w:eastAsia="en-IN"/>
        </w:rPr>
        <w:t></w:t>
      </w:r>
      <w:r w:rsidRPr="006D6B26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  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Once the Learning Agreement</w:t>
      </w:r>
      <w:r w:rsidR="00F476B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has been </w:t>
      </w:r>
      <w:r w:rsidR="00F476BF"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signed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, prepare the plan of studies in accordance with the plan of the matches.</w:t>
      </w:r>
    </w:p>
    <w:p w:rsidR="00436ADA" w:rsidRPr="00436ADA" w:rsidRDefault="00436ADA" w:rsidP="00436ADA">
      <w:pPr>
        <w:keepNext/>
        <w:spacing w:before="240" w:after="120" w:line="240" w:lineRule="auto"/>
        <w:outlineLvl w:val="1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436ADA">
        <w:rPr>
          <w:rFonts w:ascii="Cambria" w:eastAsia="Times New Roman" w:hAnsi="Cambria" w:cs="Times New Roman"/>
          <w:color w:val="000000"/>
          <w:sz w:val="24"/>
          <w:szCs w:val="24"/>
          <w:lang w:val="en" w:eastAsia="en-IN"/>
        </w:rPr>
        <w:t>During the stay</w:t>
      </w:r>
    </w:p>
    <w:p w:rsidR="00436ADA" w:rsidRPr="00436ADA" w:rsidRDefault="0004329C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During</w:t>
      </w:r>
      <w:r w:rsidR="00436ADA"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the time in the </w:t>
      </w:r>
      <w:r w:rsidR="00E27D46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f</w:t>
      </w:r>
      <w:r w:rsidR="00436ADA"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oreign </w:t>
      </w:r>
      <w:r w:rsidR="00E27D46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University</w:t>
      </w:r>
      <w:r w:rsidR="00436ADA"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the student must:</w:t>
      </w:r>
    </w:p>
    <w:p w:rsidR="00436ADA" w:rsidRPr="00436ADA" w:rsidRDefault="00436ADA" w:rsidP="00436AD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Symbol" w:eastAsia="Times New Roman" w:hAnsi="Symbol" w:cs="Times New Roman"/>
          <w:color w:val="000000"/>
          <w:sz w:val="20"/>
          <w:szCs w:val="20"/>
          <w:lang w:val="it-IT" w:eastAsia="en-IN"/>
        </w:rPr>
        <w:t></w:t>
      </w:r>
      <w:r w:rsidRPr="006D6B26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  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communicate with </w:t>
      </w:r>
      <w:proofErr w:type="spellStart"/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Studesk</w:t>
      </w:r>
      <w:proofErr w:type="spellEnd"/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for administrative matters;</w:t>
      </w:r>
    </w:p>
    <w:p w:rsidR="00436ADA" w:rsidRPr="00436ADA" w:rsidRDefault="00436ADA" w:rsidP="00436AD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Symbol" w:eastAsia="Times New Roman" w:hAnsi="Symbol" w:cs="Times New Roman"/>
          <w:color w:val="000000"/>
          <w:sz w:val="20"/>
          <w:szCs w:val="20"/>
          <w:lang w:val="it-IT" w:eastAsia="en-IN"/>
        </w:rPr>
        <w:t></w:t>
      </w:r>
      <w:r w:rsidRPr="006D6B26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  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communicate via e-mail with Prof. </w:t>
      </w:r>
      <w:r w:rsidR="00751E01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Perini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to arrange match variations</w:t>
      </w:r>
      <w:r w:rsidR="00F476B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.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</w:t>
      </w:r>
      <w:r w:rsidR="00F476B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I</w:t>
      </w:r>
      <w:r w:rsidR="00F476BF"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f </w:t>
      </w:r>
      <w:r w:rsidR="0004329C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the exams chosen at </w:t>
      </w:r>
      <w:proofErr w:type="spellStart"/>
      <w:r w:rsidR="0004329C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Politecnico</w:t>
      </w:r>
      <w:proofErr w:type="spellEnd"/>
      <w:r w:rsidR="0004329C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will be changed</w:t>
      </w:r>
      <w:r w:rsidR="00F476B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, </w:t>
      </w:r>
      <w:r w:rsidR="00F476BF"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Prof. </w:t>
      </w:r>
      <w:r w:rsidR="00F476B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Perini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will ask the </w:t>
      </w:r>
      <w:r w:rsidR="0004329C"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Student 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Secretar</w:t>
      </w:r>
      <w:r w:rsidR="0004329C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y’s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</w:t>
      </w:r>
      <w:r w:rsidR="0004329C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Office </w:t>
      </w:r>
      <w:r w:rsidR="00E27D46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for 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the necessary variations to the Plan of studies;</w:t>
      </w:r>
    </w:p>
    <w:p w:rsidR="00436ADA" w:rsidRPr="00436ADA" w:rsidRDefault="00436ADA" w:rsidP="00436AD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Symbol" w:eastAsia="Times New Roman" w:hAnsi="Symbol" w:cs="Times New Roman"/>
          <w:color w:val="000000"/>
          <w:sz w:val="20"/>
          <w:szCs w:val="20"/>
          <w:lang w:val="it-IT" w:eastAsia="en-IN"/>
        </w:rPr>
        <w:t></w:t>
      </w:r>
      <w:r w:rsidRPr="006D6B26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  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fill in the "Changes" section of the Learning Agreement document, get it signed by the teacher and deliver it to the Office in charge.</w:t>
      </w:r>
    </w:p>
    <w:p w:rsidR="00436ADA" w:rsidRPr="00436ADA" w:rsidRDefault="00436ADA" w:rsidP="00436ADA">
      <w:pPr>
        <w:keepNext/>
        <w:spacing w:before="240" w:after="120" w:line="240" w:lineRule="auto"/>
        <w:outlineLvl w:val="1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436ADA">
        <w:rPr>
          <w:rFonts w:ascii="Cambria" w:eastAsia="Times New Roman" w:hAnsi="Cambria" w:cs="Times New Roman"/>
          <w:color w:val="000000"/>
          <w:sz w:val="24"/>
          <w:szCs w:val="24"/>
          <w:lang w:val="en" w:eastAsia="en-IN"/>
        </w:rPr>
        <w:t>Note</w:t>
      </w:r>
    </w:p>
    <w:p w:rsidR="00A2625F" w:rsidRDefault="00E27D46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The </w:t>
      </w:r>
      <w:r w:rsidR="00436ADA"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Match plan does not replace the plan of studies </w:t>
      </w:r>
      <w:r w:rsidR="00530632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and it is not</w:t>
      </w:r>
      <w:r w:rsidR="00436ADA"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</w:t>
      </w:r>
      <w:r w:rsidR="00530632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its</w:t>
      </w:r>
      <w:r w:rsidR="00436ADA"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approval</w:t>
      </w:r>
      <w:r w:rsid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.</w:t>
      </w:r>
    </w:p>
    <w:p w:rsidR="00A2625F" w:rsidRDefault="00A2625F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I</w:t>
      </w:r>
      <w:r w:rsidR="00436ADA"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t is the responsibility of the student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:</w:t>
      </w:r>
    </w:p>
    <w:p w:rsidR="00A2625F" w:rsidRPr="00A2625F" w:rsidRDefault="00436ADA" w:rsidP="00A2625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to choose, edit </w:t>
      </w:r>
      <w:r w:rsidR="00530632" w:rsidRP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his </w:t>
      </w:r>
      <w:r w:rsidR="00530632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own </w:t>
      </w:r>
      <w:r w:rsidR="00530632" w:rsidRP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plan of studies </w:t>
      </w:r>
      <w:r w:rsidRP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and </w:t>
      </w:r>
      <w:r w:rsidR="00E27D46" w:rsidRP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get </w:t>
      </w:r>
      <w:r w:rsidR="00530632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it </w:t>
      </w:r>
      <w:r w:rsidRP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approve</w:t>
      </w:r>
      <w:r w:rsidR="00E27D46" w:rsidRP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d</w:t>
      </w:r>
      <w:r w:rsidRP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, if needed </w:t>
      </w:r>
      <w:r w:rsidR="00530632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because</w:t>
      </w:r>
      <w:r w:rsidRP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out</w:t>
      </w:r>
      <w:r w:rsidR="00E27D46" w:rsidRP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of</w:t>
      </w:r>
      <w:r w:rsidRP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the period of changes, prior to departure</w:t>
      </w:r>
      <w:r w:rsid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;</w:t>
      </w:r>
    </w:p>
    <w:p w:rsidR="00436ADA" w:rsidRPr="00A2625F" w:rsidRDefault="00436ADA" w:rsidP="00A2625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ensure that any requested changes</w:t>
      </w:r>
      <w:r w:rsid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,</w:t>
      </w:r>
      <w:r w:rsidRP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while staying in the </w:t>
      </w:r>
      <w:r w:rsid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f</w:t>
      </w:r>
      <w:r w:rsidRP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oreign </w:t>
      </w:r>
      <w:r w:rsid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University,</w:t>
      </w:r>
      <w:r w:rsidRP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are in accordance with the Guide to college career (specifically the number of CFU</w:t>
      </w:r>
      <w:r w:rsid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(ECTS)</w:t>
      </w:r>
      <w:r w:rsidRP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).</w:t>
      </w:r>
    </w:p>
    <w:p w:rsidR="00436ADA" w:rsidRPr="00436ADA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6D6B2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IN"/>
        </w:rPr>
        <w:t> </w:t>
      </w:r>
    </w:p>
    <w:p w:rsidR="00436ADA" w:rsidRPr="00436ADA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Finally, if the communication takes place by email, </w:t>
      </w:r>
      <w:r w:rsidR="005E6A68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please 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write </w:t>
      </w:r>
      <w:r w:rsidR="005E6A68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your 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messages as clear and </w:t>
      </w:r>
      <w:r w:rsidR="00A2625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brief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as possible.</w:t>
      </w:r>
    </w:p>
    <w:p w:rsidR="00436ADA" w:rsidRPr="00436ADA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6D6B2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IN"/>
        </w:rPr>
        <w:t> </w:t>
      </w:r>
    </w:p>
    <w:p w:rsidR="00436ADA" w:rsidRPr="00436ADA" w:rsidRDefault="00436ADA" w:rsidP="00436ADA">
      <w:pPr>
        <w:keepNext/>
        <w:pageBreakBefore/>
        <w:spacing w:after="24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en-IN"/>
        </w:rPr>
      </w:pPr>
      <w:r w:rsidRPr="00436ADA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val="en" w:eastAsia="en-IN"/>
        </w:rPr>
        <w:lastRenderedPageBreak/>
        <w:t>Information of the applicant</w:t>
      </w:r>
    </w:p>
    <w:p w:rsidR="00436ADA" w:rsidRPr="00436ADA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Compile the following entries appropriately, by selecting a checkbox among those proposed or write in the cell.</w:t>
      </w:r>
    </w:p>
    <w:p w:rsidR="00436ADA" w:rsidRPr="00436ADA" w:rsidRDefault="00436ADA" w:rsidP="00436ADA">
      <w:pPr>
        <w:keepNext/>
        <w:spacing w:before="240" w:after="120" w:line="240" w:lineRule="auto"/>
        <w:outlineLvl w:val="1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436ADA">
        <w:rPr>
          <w:rFonts w:ascii="Cambria" w:eastAsia="Times New Roman" w:hAnsi="Cambria" w:cs="Times New Roman"/>
          <w:color w:val="000000"/>
          <w:sz w:val="24"/>
          <w:szCs w:val="24"/>
          <w:lang w:val="en" w:eastAsia="en-IN"/>
        </w:rPr>
        <w:t>Student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580"/>
      </w:tblGrid>
      <w:tr w:rsidR="00B4560B" w:rsidRPr="00436ADA" w:rsidTr="00A2625F"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Name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4560B" w:rsidRPr="00436ADA" w:rsidTr="00A2625F"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Surname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4560B" w:rsidRPr="00436ADA" w:rsidTr="00A2625F"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A2625F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Matriculation number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4560B" w:rsidRPr="00436ADA" w:rsidTr="00A2625F"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Person code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4560B" w:rsidRPr="00436ADA" w:rsidTr="00A2625F"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Institutional email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4560B" w:rsidRPr="00436ADA" w:rsidTr="00A2625F"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Alternative email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436ADA" w:rsidRPr="00436ADA" w:rsidRDefault="00436ADA" w:rsidP="00436ADA">
      <w:pPr>
        <w:keepNext/>
        <w:spacing w:before="240" w:after="120" w:line="240" w:lineRule="auto"/>
        <w:outlineLvl w:val="1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436ADA">
        <w:rPr>
          <w:rFonts w:ascii="Cambria" w:eastAsia="Times New Roman" w:hAnsi="Cambria" w:cs="Times New Roman"/>
          <w:color w:val="000000"/>
          <w:sz w:val="24"/>
          <w:szCs w:val="24"/>
          <w:lang w:val="en" w:eastAsia="en-IN"/>
        </w:rPr>
        <w:t>Curriculum currently attended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4623"/>
      </w:tblGrid>
      <w:tr w:rsidR="00436ADA" w:rsidRPr="00436ADA" w:rsidTr="00436ADA"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Course attendance</w:t>
            </w:r>
            <w:r w:rsidR="00DE26A9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 xml:space="preserve"> </w:t>
            </w:r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26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="00456DBD">
              <w:rPr>
                <w:rFonts w:ascii="MS Gothic" w:eastAsia="MS Gothic" w:hAnsi="MS Gothic" w:cs="Times New Roman"/>
                <w:lang w:val="en-US" w:eastAsia="en-IN"/>
              </w:rPr>
              <w:t xml:space="preserve"> </w:t>
            </w:r>
            <w:r w:rsidR="00456DBD" w:rsidRPr="00456DBD">
              <w:rPr>
                <w:rFonts w:ascii="Times New Roman" w:eastAsia="MS Gothic" w:hAnsi="Times New Roman" w:cs="Times New Roman"/>
                <w:lang w:val="en-US" w:eastAsia="en-IN"/>
              </w:rPr>
              <w:t>B.Sc.</w:t>
            </w:r>
            <w:r w:rsidR="00456DBD">
              <w:rPr>
                <w:rFonts w:ascii="Times New Roman" w:eastAsia="MS Gothic" w:hAnsi="Times New Roman" w:cs="Times New Roman"/>
                <w:lang w:val="en-US" w:eastAsia="en-IN"/>
              </w:rPr>
              <w:t xml:space="preserve"> (</w:t>
            </w:r>
            <w:r w:rsidRPr="00436ADA">
              <w:rPr>
                <w:rFonts w:ascii="Calibri" w:eastAsia="Times New Roman" w:hAnsi="Calibri" w:cs="Times New Roman"/>
                <w:lang w:val="en" w:eastAsia="en-IN"/>
              </w:rPr>
              <w:t>Graduation</w:t>
            </w:r>
            <w:r w:rsidR="00456DBD">
              <w:rPr>
                <w:rFonts w:ascii="Calibri" w:eastAsia="Times New Roman" w:hAnsi="Calibri" w:cs="Times New Roman"/>
                <w:lang w:val="en" w:eastAsia="en-IN"/>
              </w:rPr>
              <w:t>)</w:t>
            </w:r>
          </w:p>
          <w:p w:rsidR="00436ADA" w:rsidRPr="00436ADA" w:rsidRDefault="006D6B26" w:rsidP="004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="00456DBD">
              <w:rPr>
                <w:rFonts w:ascii="MS Gothic" w:eastAsia="MS Gothic" w:hAnsi="MS Gothic" w:cs="Times New Roman"/>
                <w:lang w:val="en-US" w:eastAsia="en-IN"/>
              </w:rPr>
              <w:t xml:space="preserve"> </w:t>
            </w:r>
            <w:r w:rsidR="00456DBD">
              <w:rPr>
                <w:rFonts w:ascii="Calibri" w:eastAsia="Times New Roman" w:hAnsi="Calibri" w:cs="Times New Roman"/>
                <w:lang w:val="en" w:eastAsia="en-IN"/>
              </w:rPr>
              <w:t>M. Sc. (</w:t>
            </w:r>
            <w:proofErr w:type="spellStart"/>
            <w:r w:rsidR="00456DBD">
              <w:rPr>
                <w:rFonts w:ascii="Calibri" w:eastAsia="Times New Roman" w:hAnsi="Calibri" w:cs="Times New Roman"/>
                <w:lang w:val="en" w:eastAsia="en-IN"/>
              </w:rPr>
              <w:t>Laurea</w:t>
            </w:r>
            <w:proofErr w:type="spellEnd"/>
            <w:r w:rsidR="00456DBD">
              <w:rPr>
                <w:rFonts w:ascii="Calibri" w:eastAsia="Times New Roman" w:hAnsi="Calibri" w:cs="Times New Roman"/>
                <w:lang w:val="en" w:eastAsia="en-IN"/>
              </w:rPr>
              <w:t xml:space="preserve"> </w:t>
            </w:r>
            <w:proofErr w:type="spellStart"/>
            <w:r w:rsidR="00456DBD">
              <w:rPr>
                <w:rFonts w:ascii="Calibri" w:eastAsia="Times New Roman" w:hAnsi="Calibri" w:cs="Times New Roman"/>
                <w:lang w:val="en" w:eastAsia="en-IN"/>
              </w:rPr>
              <w:t>Magistrale</w:t>
            </w:r>
            <w:proofErr w:type="spellEnd"/>
            <w:r w:rsidR="00456DBD">
              <w:rPr>
                <w:rFonts w:ascii="Calibri" w:eastAsia="Times New Roman" w:hAnsi="Calibri" w:cs="Times New Roman"/>
                <w:lang w:val="en" w:eastAsia="en-IN"/>
              </w:rPr>
              <w:t>)</w:t>
            </w:r>
          </w:p>
        </w:tc>
      </w:tr>
      <w:tr w:rsidR="00436ADA" w:rsidRPr="00436ADA" w:rsidTr="00436ADA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Type of Plan</w:t>
            </w:r>
            <w:r w:rsidR="00456DBD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 xml:space="preserve"> </w:t>
            </w:r>
            <w:r w:rsidR="00456DBD" w:rsidRPr="002234F3">
              <w:rPr>
                <w:rFonts w:ascii="Calibri" w:eastAsia="Times New Roman" w:hAnsi="Calibri" w:cs="Times New Roman"/>
                <w:bCs/>
                <w:lang w:val="en" w:eastAsia="en-IN"/>
              </w:rPr>
              <w:t xml:space="preserve"> (e.g. R2A, R2B, …)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56DBD">
              <w:rPr>
                <w:rFonts w:ascii="Calibri" w:eastAsia="Times New Roman" w:hAnsi="Calibri" w:cs="Times New Roman"/>
                <w:lang w:val="en-US" w:eastAsia="en-IN"/>
              </w:rPr>
              <w:t> </w:t>
            </w:r>
          </w:p>
        </w:tc>
      </w:tr>
      <w:tr w:rsidR="00436ADA" w:rsidRPr="00436ADA" w:rsidTr="00436ADA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5B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Year of attendance</w:t>
            </w:r>
            <w:r w:rsidR="00DE26A9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 xml:space="preserve">: 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Pr="00436ADA">
              <w:rPr>
                <w:rFonts w:ascii="Calibri" w:eastAsia="Times New Roman" w:hAnsi="Calibri" w:cs="Times New Roman"/>
                <w:lang w:val="en" w:eastAsia="en-IN"/>
              </w:rPr>
              <w:t>First</w:t>
            </w:r>
          </w:p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="005B510F">
              <w:rPr>
                <w:rFonts w:ascii="Calibri" w:eastAsia="Times New Roman" w:hAnsi="Calibri" w:cs="Times New Roman"/>
                <w:lang w:val="en" w:eastAsia="en-IN"/>
              </w:rPr>
              <w:t>Second</w:t>
            </w:r>
          </w:p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Pr="00436ADA">
              <w:rPr>
                <w:rFonts w:ascii="Calibri" w:eastAsia="Times New Roman" w:hAnsi="Calibri" w:cs="Times New Roman"/>
                <w:lang w:val="en" w:eastAsia="en-IN"/>
              </w:rPr>
              <w:t xml:space="preserve">Third, only if </w:t>
            </w:r>
            <w:r w:rsidR="005B510F">
              <w:rPr>
                <w:rFonts w:ascii="Calibri" w:eastAsia="Times New Roman" w:hAnsi="Calibri" w:cs="Times New Roman"/>
                <w:lang w:val="en" w:eastAsia="en-IN"/>
              </w:rPr>
              <w:t xml:space="preserve">the </w:t>
            </w:r>
            <w:r w:rsidRPr="00436ADA">
              <w:rPr>
                <w:rFonts w:ascii="Calibri" w:eastAsia="Times New Roman" w:hAnsi="Calibri" w:cs="Times New Roman"/>
                <w:lang w:val="en" w:eastAsia="en-IN"/>
              </w:rPr>
              <w:t>type of course is Bachelor's degree</w:t>
            </w:r>
          </w:p>
        </w:tc>
      </w:tr>
      <w:tr w:rsidR="00436ADA" w:rsidRPr="00436ADA" w:rsidTr="00436ADA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Semester of attendance</w:t>
            </w:r>
            <w:r w:rsidR="005B510F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 xml:space="preserve">: 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6D6B26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="00436ADA" w:rsidRPr="00436ADA">
              <w:rPr>
                <w:rFonts w:ascii="Calibri" w:eastAsia="Times New Roman" w:hAnsi="Calibri" w:cs="Times New Roman"/>
                <w:lang w:val="en" w:eastAsia="en-IN"/>
              </w:rPr>
              <w:t>First</w:t>
            </w:r>
          </w:p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="005B510F">
              <w:rPr>
                <w:rFonts w:ascii="Calibri" w:eastAsia="Times New Roman" w:hAnsi="Calibri" w:cs="Times New Roman"/>
                <w:lang w:val="en" w:eastAsia="en-IN"/>
              </w:rPr>
              <w:t>Second</w:t>
            </w:r>
          </w:p>
        </w:tc>
      </w:tr>
      <w:tr w:rsidR="00436ADA" w:rsidRPr="000E11AF" w:rsidTr="00436ADA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6A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 xml:space="preserve">If the course </w:t>
            </w:r>
            <w:r w:rsidR="005B510F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t</w:t>
            </w: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 xml:space="preserve">ype is </w:t>
            </w:r>
            <w:r w:rsidR="005B510F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M</w:t>
            </w: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 xml:space="preserve">aster's degree, </w:t>
            </w:r>
            <w:r w:rsidR="00A936AE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 xml:space="preserve">write the </w:t>
            </w: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 xml:space="preserve">University of </w:t>
            </w:r>
            <w:r w:rsidR="005B510F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Bachelor</w:t>
            </w:r>
            <w:r w:rsidR="006A229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’s degree</w:t>
            </w:r>
            <w:r w:rsidR="005B510F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 xml:space="preserve"> 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6A229A" w:rsidRDefault="006D6B26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IN"/>
              </w:rPr>
            </w:pPr>
            <w:r w:rsidRPr="006A229A">
              <w:rPr>
                <w:rFonts w:ascii="MS Gothic" w:eastAsia="MS Gothic" w:hAnsi="MS Gothic" w:cs="Times New Roman" w:hint="eastAsia"/>
                <w:lang w:val="it-IT" w:eastAsia="en-IN"/>
              </w:rPr>
              <w:t>☐</w:t>
            </w:r>
            <w:r w:rsidR="00436ADA" w:rsidRPr="006A229A">
              <w:rPr>
                <w:rFonts w:ascii="Calibri" w:eastAsia="Times New Roman" w:hAnsi="Calibri" w:cs="Times New Roman"/>
                <w:lang w:val="it-IT" w:eastAsia="en-IN"/>
              </w:rPr>
              <w:t>Politecnico di Milano</w:t>
            </w:r>
          </w:p>
          <w:p w:rsidR="00436ADA" w:rsidRPr="006A229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IN"/>
              </w:rPr>
            </w:pPr>
            <w:r w:rsidRPr="006A229A">
              <w:rPr>
                <w:rFonts w:ascii="MS Gothic" w:eastAsia="MS Gothic" w:hAnsi="MS Gothic" w:cs="Times New Roman" w:hint="eastAsia"/>
                <w:lang w:val="it-IT" w:eastAsia="en-IN"/>
              </w:rPr>
              <w:t>☐</w:t>
            </w:r>
            <w:proofErr w:type="spellStart"/>
            <w:r w:rsidRPr="006A229A">
              <w:rPr>
                <w:rFonts w:ascii="Calibri" w:eastAsia="Times New Roman" w:hAnsi="Calibri" w:cs="Times New Roman"/>
                <w:lang w:val="it-IT" w:eastAsia="en-IN"/>
              </w:rPr>
              <w:t>Other</w:t>
            </w:r>
            <w:proofErr w:type="spellEnd"/>
            <w:r w:rsidRPr="006A229A">
              <w:rPr>
                <w:rFonts w:ascii="Calibri" w:eastAsia="Times New Roman" w:hAnsi="Calibri" w:cs="Times New Roman"/>
                <w:lang w:val="it-IT" w:eastAsia="en-IN"/>
              </w:rPr>
              <w:t xml:space="preserve"> </w:t>
            </w:r>
            <w:proofErr w:type="spellStart"/>
            <w:r w:rsidRPr="006A229A">
              <w:rPr>
                <w:rFonts w:ascii="Calibri" w:eastAsia="Times New Roman" w:hAnsi="Calibri" w:cs="Times New Roman"/>
                <w:lang w:val="it-IT" w:eastAsia="en-IN"/>
              </w:rPr>
              <w:t>University</w:t>
            </w:r>
            <w:proofErr w:type="spellEnd"/>
            <w:r w:rsidR="006A229A" w:rsidRPr="006A229A">
              <w:rPr>
                <w:rFonts w:ascii="Calibri" w:eastAsia="Times New Roman" w:hAnsi="Calibri" w:cs="Times New Roman"/>
                <w:lang w:val="it-IT" w:eastAsia="en-IN"/>
              </w:rPr>
              <w:t>:</w:t>
            </w:r>
            <w:r w:rsidR="006A229A">
              <w:rPr>
                <w:rFonts w:ascii="Calibri" w:eastAsia="Times New Roman" w:hAnsi="Calibri" w:cs="Times New Roman"/>
                <w:lang w:val="it-IT" w:eastAsia="en-IN"/>
              </w:rPr>
              <w:t xml:space="preserve"> </w:t>
            </w:r>
          </w:p>
        </w:tc>
      </w:tr>
    </w:tbl>
    <w:p w:rsidR="00436ADA" w:rsidRPr="00436ADA" w:rsidRDefault="00436ADA" w:rsidP="00436ADA">
      <w:pPr>
        <w:keepNext/>
        <w:spacing w:before="240" w:after="120" w:line="240" w:lineRule="auto"/>
        <w:outlineLvl w:val="1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436ADA">
        <w:rPr>
          <w:rFonts w:ascii="Cambria" w:eastAsia="Times New Roman" w:hAnsi="Cambria" w:cs="Times New Roman"/>
          <w:color w:val="000000"/>
          <w:sz w:val="24"/>
          <w:szCs w:val="24"/>
          <w:lang w:val="en" w:eastAsia="en-IN"/>
        </w:rPr>
        <w:t>Mobility abroad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8"/>
        <w:gridCol w:w="4614"/>
      </w:tblGrid>
      <w:tr w:rsidR="00436ADA" w:rsidRPr="00436ADA" w:rsidTr="00436ADA"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5B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 xml:space="preserve">Name, city and country of the </w:t>
            </w:r>
            <w:r w:rsidR="005B510F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f</w:t>
            </w: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 xml:space="preserve">oreign </w:t>
            </w:r>
            <w:r w:rsidR="005B510F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University</w:t>
            </w:r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6A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D6B26">
              <w:rPr>
                <w:rFonts w:ascii="Calibri" w:eastAsia="Times New Roman" w:hAnsi="Calibri" w:cs="Times New Roman"/>
                <w:lang w:val="en-US" w:eastAsia="en-IN"/>
              </w:rPr>
              <w:t> </w:t>
            </w:r>
            <w:r w:rsidR="005B510F">
              <w:rPr>
                <w:rFonts w:ascii="Calibri" w:eastAsia="Times New Roman" w:hAnsi="Calibri" w:cs="Times New Roman"/>
                <w:lang w:val="en-US" w:eastAsia="en-IN"/>
              </w:rPr>
              <w:t xml:space="preserve"> </w:t>
            </w:r>
          </w:p>
        </w:tc>
      </w:tr>
      <w:tr w:rsidR="00436ADA" w:rsidRPr="00436ADA" w:rsidTr="00436ADA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Website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36ADA" w:rsidRPr="00436ADA" w:rsidTr="00436ADA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Starting course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="005B510F">
              <w:rPr>
                <w:rFonts w:ascii="Calibri" w:eastAsia="Times New Roman" w:hAnsi="Calibri" w:cs="Times New Roman"/>
                <w:lang w:val="en" w:eastAsia="en-IN"/>
              </w:rPr>
              <w:t>B. Sc.</w:t>
            </w:r>
          </w:p>
          <w:p w:rsidR="00436ADA" w:rsidRPr="00436ADA" w:rsidRDefault="006D6B26" w:rsidP="005B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="005B510F">
              <w:rPr>
                <w:rFonts w:ascii="Calibri" w:eastAsia="Times New Roman" w:hAnsi="Calibri" w:cs="Times New Roman"/>
                <w:lang w:val="en" w:eastAsia="en-IN"/>
              </w:rPr>
              <w:t>M. Sc.</w:t>
            </w:r>
          </w:p>
        </w:tc>
      </w:tr>
      <w:tr w:rsidR="00436ADA" w:rsidRPr="00436ADA" w:rsidTr="00436ADA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Starting year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="005B510F">
              <w:rPr>
                <w:rFonts w:ascii="MS Gothic" w:eastAsia="MS Gothic" w:hAnsi="MS Gothic" w:cs="Times New Roman" w:hint="eastAsia"/>
                <w:lang w:val="en-US" w:eastAsia="en-IN"/>
              </w:rPr>
              <w:t xml:space="preserve"> </w:t>
            </w:r>
            <w:r w:rsidRPr="00436ADA">
              <w:rPr>
                <w:rFonts w:ascii="Calibri" w:eastAsia="Times New Roman" w:hAnsi="Calibri" w:cs="Times New Roman"/>
                <w:lang w:val="en" w:eastAsia="en-IN"/>
              </w:rPr>
              <w:t>First</w:t>
            </w:r>
          </w:p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="005B510F">
              <w:rPr>
                <w:rFonts w:ascii="MS Gothic" w:eastAsia="MS Gothic" w:hAnsi="MS Gothic" w:cs="Times New Roman" w:hint="eastAsia"/>
                <w:lang w:val="en-US" w:eastAsia="en-IN"/>
              </w:rPr>
              <w:t xml:space="preserve"> </w:t>
            </w:r>
            <w:r w:rsidR="005B510F">
              <w:rPr>
                <w:rFonts w:ascii="Calibri" w:eastAsia="Times New Roman" w:hAnsi="Calibri" w:cs="Times New Roman"/>
                <w:lang w:val="en" w:eastAsia="en-IN"/>
              </w:rPr>
              <w:t>Second</w:t>
            </w:r>
          </w:p>
          <w:p w:rsidR="00436ADA" w:rsidRPr="00436ADA" w:rsidRDefault="006D6B26" w:rsidP="0053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="00436ADA">
              <w:rPr>
                <w:rFonts w:ascii="MS Gothic" w:eastAsia="MS Gothic" w:hAnsi="MS Gothic" w:cs="Times New Roman" w:hint="eastAsia"/>
                <w:lang w:val="en-US" w:eastAsia="en-IN"/>
              </w:rPr>
              <w:t xml:space="preserve"> </w:t>
            </w:r>
            <w:r w:rsidR="00436ADA" w:rsidRPr="00436ADA">
              <w:rPr>
                <w:rFonts w:ascii="Calibri" w:eastAsia="Times New Roman" w:hAnsi="Calibri" w:cs="Times New Roman"/>
                <w:lang w:val="en" w:eastAsia="en-IN"/>
              </w:rPr>
              <w:t>Third</w:t>
            </w:r>
          </w:p>
        </w:tc>
      </w:tr>
      <w:tr w:rsidR="00436ADA" w:rsidRPr="00436ADA" w:rsidTr="00436ADA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Starting semester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6D6B26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="00436ADA" w:rsidRPr="00436ADA">
              <w:rPr>
                <w:rFonts w:ascii="Calibri" w:eastAsia="Times New Roman" w:hAnsi="Calibri" w:cs="Times New Roman"/>
                <w:lang w:val="en" w:eastAsia="en-IN"/>
              </w:rPr>
              <w:t>First</w:t>
            </w:r>
          </w:p>
          <w:p w:rsidR="00436ADA" w:rsidRPr="00436ADA" w:rsidRDefault="00436ADA" w:rsidP="005B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="005B510F">
              <w:rPr>
                <w:rFonts w:ascii="Calibri" w:eastAsia="Times New Roman" w:hAnsi="Calibri" w:cs="Times New Roman"/>
                <w:lang w:val="en" w:eastAsia="en-IN"/>
              </w:rPr>
              <w:t>Second</w:t>
            </w:r>
          </w:p>
        </w:tc>
      </w:tr>
      <w:tr w:rsidR="00436ADA" w:rsidRPr="00436ADA" w:rsidTr="00436ADA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 xml:space="preserve">Duration </w:t>
            </w:r>
            <w:r w:rsidR="005B510F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 xml:space="preserve">of </w:t>
            </w: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stay abroad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6D6B26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="006A229A">
              <w:rPr>
                <w:rFonts w:ascii="Calibri" w:eastAsia="Times New Roman" w:hAnsi="Calibri" w:cs="Times New Roman"/>
                <w:lang w:val="en" w:eastAsia="en-IN"/>
              </w:rPr>
              <w:t>Semi-annual</w:t>
            </w:r>
          </w:p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Pr="00436ADA">
              <w:rPr>
                <w:rFonts w:ascii="Calibri" w:eastAsia="Times New Roman" w:hAnsi="Calibri" w:cs="Times New Roman"/>
                <w:lang w:val="en" w:eastAsia="en-IN"/>
              </w:rPr>
              <w:t>Annual</w:t>
            </w:r>
          </w:p>
          <w:p w:rsidR="00436ADA" w:rsidRPr="00436ADA" w:rsidRDefault="00436ADA" w:rsidP="005B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MS Gothic" w:eastAsia="MS Gothic" w:hAnsi="MS Gothic" w:cs="Times New Roman" w:hint="eastAsia"/>
                <w:lang w:val="en-US" w:eastAsia="en-IN"/>
              </w:rPr>
              <w:t>☐</w:t>
            </w:r>
            <w:r w:rsidRPr="00436ADA">
              <w:rPr>
                <w:rFonts w:ascii="Calibri" w:eastAsia="Times New Roman" w:hAnsi="Calibri" w:cs="Times New Roman"/>
                <w:lang w:val="en" w:eastAsia="en-IN"/>
              </w:rPr>
              <w:t>Bienn</w:t>
            </w:r>
            <w:r w:rsidR="005B510F">
              <w:rPr>
                <w:rFonts w:ascii="Calibri" w:eastAsia="Times New Roman" w:hAnsi="Calibri" w:cs="Times New Roman"/>
                <w:lang w:val="en" w:eastAsia="en-IN"/>
              </w:rPr>
              <w:t>i</w:t>
            </w:r>
            <w:r w:rsidRPr="00436ADA">
              <w:rPr>
                <w:rFonts w:ascii="Calibri" w:eastAsia="Times New Roman" w:hAnsi="Calibri" w:cs="Times New Roman"/>
                <w:lang w:val="en" w:eastAsia="en-IN"/>
              </w:rPr>
              <w:t>al</w:t>
            </w:r>
          </w:p>
        </w:tc>
      </w:tr>
    </w:tbl>
    <w:p w:rsidR="00436ADA" w:rsidRPr="00436ADA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5B510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IN"/>
        </w:rPr>
        <w:t> </w:t>
      </w:r>
    </w:p>
    <w:p w:rsidR="00436ADA" w:rsidRPr="00436ADA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Note</w:t>
      </w:r>
    </w:p>
    <w:p w:rsidR="00436ADA" w:rsidRPr="00436ADA" w:rsidRDefault="00436ADA" w:rsidP="00436AD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Symbol" w:eastAsia="Times New Roman" w:hAnsi="Symbol" w:cs="Times New Roman"/>
          <w:color w:val="000000"/>
          <w:sz w:val="20"/>
          <w:szCs w:val="20"/>
          <w:lang w:val="it-IT" w:eastAsia="en-IN"/>
        </w:rPr>
        <w:t></w:t>
      </w:r>
      <w:r w:rsidRPr="006A229A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  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Note 1 to ...</w:t>
      </w:r>
    </w:p>
    <w:p w:rsidR="00436ADA" w:rsidRPr="00436ADA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6A229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IN"/>
        </w:rPr>
        <w:t> </w:t>
      </w:r>
    </w:p>
    <w:p w:rsidR="00436ADA" w:rsidRPr="00436ADA" w:rsidRDefault="006A229A" w:rsidP="006A229A">
      <w:pPr>
        <w:keepNext/>
        <w:pageBreakBefore/>
        <w:spacing w:after="24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en-IN"/>
        </w:rPr>
      </w:pPr>
      <w:r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val="en" w:eastAsia="en-IN"/>
        </w:rPr>
        <w:lastRenderedPageBreak/>
        <w:t>T</w:t>
      </w:r>
      <w:r w:rsidRPr="00436ADA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val="en" w:eastAsia="en-IN"/>
        </w:rPr>
        <w:t xml:space="preserve">able </w:t>
      </w:r>
      <w:r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val="en" w:eastAsia="en-IN"/>
        </w:rPr>
        <w:t>of the E</w:t>
      </w:r>
      <w:r w:rsidR="00436ADA" w:rsidRPr="00436ADA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val="en" w:eastAsia="en-IN"/>
        </w:rPr>
        <w:t xml:space="preserve">xamination </w:t>
      </w:r>
      <w:r w:rsidRPr="00436ADA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val="en" w:eastAsia="en-IN"/>
        </w:rPr>
        <w:t>Correspondence</w:t>
      </w:r>
    </w:p>
    <w:p w:rsidR="00436ADA" w:rsidRPr="00436ADA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Fill in the following table, and optionally add notes.</w:t>
      </w:r>
    </w:p>
    <w:p w:rsidR="00436ADA" w:rsidRPr="00436ADA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6D6B2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IN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43"/>
        <w:gridCol w:w="2182"/>
        <w:gridCol w:w="774"/>
        <w:gridCol w:w="2119"/>
        <w:gridCol w:w="1274"/>
      </w:tblGrid>
      <w:tr w:rsidR="00436ADA" w:rsidRPr="00436ADA" w:rsidTr="00436ADA">
        <w:trPr>
          <w:jc w:val="center"/>
        </w:trPr>
        <w:tc>
          <w:tcPr>
            <w:tcW w:w="7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6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Prior to departure and during stay</w:t>
            </w:r>
          </w:p>
        </w:tc>
        <w:tc>
          <w:tcPr>
            <w:tcW w:w="2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Upon return</w:t>
            </w:r>
          </w:p>
        </w:tc>
      </w:tr>
      <w:tr w:rsidR="00436ADA" w:rsidRPr="00436ADA" w:rsidTr="00436ADA">
        <w:trPr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 xml:space="preserve">Teaching </w:t>
            </w:r>
            <w:r w:rsidR="006D6B26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at</w:t>
            </w:r>
          </w:p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Politecnico</w:t>
            </w:r>
            <w:proofErr w:type="spellEnd"/>
            <w:r w:rsidRPr="006D6B26">
              <w:rPr>
                <w:rFonts w:ascii="Calibri" w:eastAsia="Times New Roman" w:hAnsi="Calibri" w:cs="Times New Roman"/>
                <w:b/>
                <w:bCs/>
                <w:lang w:val="en-US" w:eastAsia="en-IN"/>
              </w:rPr>
              <w:br/>
            </w: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(name and code)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CFU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6D6B26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Teaching at</w:t>
            </w:r>
          </w:p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Foreign Office</w:t>
            </w:r>
            <w:r w:rsidRPr="006D6B26">
              <w:rPr>
                <w:rFonts w:ascii="Calibri" w:eastAsia="Times New Roman" w:hAnsi="Calibri" w:cs="Times New Roman"/>
                <w:b/>
                <w:bCs/>
                <w:lang w:val="en-US" w:eastAsia="en-IN"/>
              </w:rPr>
              <w:br/>
            </w: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(name and code)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vertAlign w:val="superscript"/>
                <w:lang w:val="en" w:eastAsia="en-IN"/>
              </w:rPr>
              <w:t>2</w:t>
            </w: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 ECTS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Foreign</w:t>
            </w:r>
            <w:r w:rsidRPr="00436ADA">
              <w:rPr>
                <w:rFonts w:ascii="Calibri" w:eastAsia="Times New Roman" w:hAnsi="Calibri" w:cs="Times New Roman"/>
                <w:b/>
                <w:bCs/>
                <w:vertAlign w:val="superscript"/>
                <w:lang w:val="en" w:eastAsia="en-IN"/>
              </w:rPr>
              <w:t>1</w:t>
            </w: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examination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Validation</w:t>
            </w:r>
          </w:p>
          <w:p w:rsidR="00436ADA" w:rsidRPr="00436ADA" w:rsidRDefault="006A229A" w:rsidP="006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 xml:space="preserve"> by </w:t>
            </w:r>
            <w:proofErr w:type="spellStart"/>
            <w:r w:rsidR="00436ADA" w:rsidRPr="00436ADA">
              <w:rPr>
                <w:rFonts w:ascii="Calibri" w:eastAsia="Times New Roman" w:hAnsi="Calibri" w:cs="Times New Roman"/>
                <w:b/>
                <w:bCs/>
                <w:lang w:val="en" w:eastAsia="en-IN"/>
              </w:rPr>
              <w:t>Politecnico</w:t>
            </w:r>
            <w:proofErr w:type="spellEnd"/>
          </w:p>
        </w:tc>
      </w:tr>
      <w:tr w:rsidR="00436ADA" w:rsidRPr="00436ADA" w:rsidTr="006D6B26">
        <w:trPr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lang w:val="it-IT" w:eastAsia="en-IN"/>
              </w:rPr>
              <w:t> </w:t>
            </w:r>
          </w:p>
        </w:tc>
      </w:tr>
      <w:tr w:rsidR="00436ADA" w:rsidRPr="00436ADA" w:rsidTr="006D6B26">
        <w:trPr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lang w:val="it-IT" w:eastAsia="en-IN"/>
              </w:rPr>
              <w:t> </w:t>
            </w:r>
          </w:p>
        </w:tc>
      </w:tr>
      <w:tr w:rsidR="00436ADA" w:rsidRPr="00436ADA" w:rsidTr="006D6B26">
        <w:trPr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lang w:val="it-IT" w:eastAsia="en-IN"/>
              </w:rPr>
              <w:t> </w:t>
            </w:r>
          </w:p>
        </w:tc>
      </w:tr>
      <w:tr w:rsidR="00436ADA" w:rsidRPr="00436ADA" w:rsidTr="006D6B26">
        <w:trPr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lang w:val="it-IT" w:eastAsia="en-IN"/>
              </w:rPr>
              <w:t> </w:t>
            </w:r>
          </w:p>
        </w:tc>
      </w:tr>
      <w:tr w:rsidR="00436ADA" w:rsidRPr="00436ADA" w:rsidTr="006D6B26">
        <w:trPr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DA" w:rsidRPr="00436ADA" w:rsidRDefault="00436ADA" w:rsidP="0043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36ADA">
              <w:rPr>
                <w:rFonts w:ascii="Calibri" w:eastAsia="Times New Roman" w:hAnsi="Calibri" w:cs="Times New Roman"/>
                <w:lang w:val="it-IT" w:eastAsia="en-IN"/>
              </w:rPr>
              <w:t> </w:t>
            </w:r>
          </w:p>
        </w:tc>
      </w:tr>
      <w:tr w:rsidR="00333DC8" w:rsidRPr="00436ADA" w:rsidTr="00333DC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Default="00333DC8" w:rsidP="00436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</w:tr>
      <w:tr w:rsidR="00333DC8" w:rsidRPr="00436ADA" w:rsidTr="00333DC8">
        <w:trPr>
          <w:trHeight w:val="10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Default="00333DC8" w:rsidP="00436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</w:tr>
      <w:tr w:rsidR="00333DC8" w:rsidRPr="00436ADA" w:rsidTr="00333DC8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Default="00333DC8" w:rsidP="00436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</w:tr>
      <w:tr w:rsidR="00333DC8" w:rsidRPr="00436ADA" w:rsidTr="00436ADA">
        <w:trPr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Default="00333DC8" w:rsidP="00436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C8" w:rsidRPr="00436ADA" w:rsidRDefault="00333DC8" w:rsidP="00436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it-IT" w:eastAsia="en-IN"/>
              </w:rPr>
            </w:pPr>
          </w:p>
        </w:tc>
      </w:tr>
    </w:tbl>
    <w:p w:rsidR="00333DC8" w:rsidRDefault="00333DC8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</w:pPr>
    </w:p>
    <w:p w:rsidR="00333DC8" w:rsidRDefault="00333DC8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</w:pPr>
    </w:p>
    <w:p w:rsidR="00333DC8" w:rsidRDefault="00333DC8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</w:pPr>
    </w:p>
    <w:p w:rsidR="00436ADA" w:rsidRPr="00436ADA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Notes:</w:t>
      </w:r>
    </w:p>
    <w:p w:rsidR="00436ADA" w:rsidRPr="00436ADA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1) Insert Added and </w:t>
      </w:r>
      <w:r w:rsidR="00C265A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D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eleted</w:t>
      </w:r>
      <w:r w:rsidR="006A229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,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if </w:t>
      </w:r>
      <w:r w:rsidR="006A229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it has been 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modified after the signature of the Learning Agreement.</w:t>
      </w:r>
    </w:p>
    <w:p w:rsidR="00436ADA" w:rsidRPr="00436ADA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2) check whether the credits provided by the </w:t>
      </w:r>
      <w:r w:rsidR="006A229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f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oreign </w:t>
      </w:r>
      <w:r w:rsidR="006A229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University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are ECTS and specify it;</w:t>
      </w:r>
      <w:r w:rsidR="00530632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otherwise ask the </w:t>
      </w:r>
      <w:proofErr w:type="spellStart"/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Studesk</w:t>
      </w:r>
      <w:proofErr w:type="spellEnd"/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 </w:t>
      </w:r>
      <w:r w:rsidR="009239C1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 xml:space="preserve">the </w:t>
      </w: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en-IN"/>
        </w:rPr>
        <w:t>conversion factor.</w:t>
      </w:r>
    </w:p>
    <w:p w:rsidR="00436ADA" w:rsidRPr="00436ADA" w:rsidRDefault="00436ADA" w:rsidP="00436ADA">
      <w:pPr>
        <w:keepNext/>
        <w:pageBreakBefore/>
        <w:spacing w:after="24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en-IN"/>
        </w:rPr>
      </w:pPr>
      <w:r w:rsidRPr="00436ADA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val="en" w:eastAsia="en-IN"/>
        </w:rPr>
        <w:lastRenderedPageBreak/>
        <w:t>Courses programs</w:t>
      </w:r>
    </w:p>
    <w:p w:rsidR="00436ADA" w:rsidRPr="000E11AF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eastAsia="en-IN"/>
        </w:rPr>
      </w:pPr>
      <w:r w:rsidRPr="000E11AF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val="en" w:eastAsia="en-IN"/>
        </w:rPr>
        <w:t xml:space="preserve">Copy </w:t>
      </w:r>
      <w:r w:rsidR="00C265AF" w:rsidRPr="000E11AF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val="en" w:eastAsia="en-IN"/>
        </w:rPr>
        <w:t xml:space="preserve">here the programs of </w:t>
      </w:r>
      <w:r w:rsidR="00A936AE" w:rsidRPr="000E11AF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val="en" w:eastAsia="en-IN"/>
        </w:rPr>
        <w:t xml:space="preserve">the </w:t>
      </w:r>
      <w:r w:rsidR="00C265AF" w:rsidRPr="000E11AF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val="en" w:eastAsia="en-IN"/>
        </w:rPr>
        <w:t xml:space="preserve">courses offered </w:t>
      </w:r>
      <w:r w:rsidR="00EC3027" w:rsidRPr="000E11AF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val="en" w:eastAsia="en-IN"/>
        </w:rPr>
        <w:t>by</w:t>
      </w:r>
      <w:r w:rsidR="00C265AF" w:rsidRPr="000E11AF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val="en" w:eastAsia="en-IN"/>
        </w:rPr>
        <w:t xml:space="preserve"> </w:t>
      </w:r>
      <w:proofErr w:type="spellStart"/>
      <w:r w:rsidR="009B13F8" w:rsidRPr="000E11AF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val="en" w:eastAsia="en-IN"/>
        </w:rPr>
        <w:t>Politecnico</w:t>
      </w:r>
      <w:proofErr w:type="spellEnd"/>
      <w:r w:rsidR="009B13F8" w:rsidRPr="000E11AF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val="en" w:eastAsia="en-IN"/>
        </w:rPr>
        <w:t xml:space="preserve"> and by </w:t>
      </w:r>
      <w:r w:rsidR="00C265AF" w:rsidRPr="000E11AF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val="en" w:eastAsia="en-IN"/>
        </w:rPr>
        <w:t>the host University</w:t>
      </w:r>
      <w:r w:rsidRPr="000E11AF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val="en" w:eastAsia="en-IN"/>
        </w:rPr>
        <w:t>, in the order in which they appear in the honors</w:t>
      </w:r>
      <w:r w:rsidR="00EC3027" w:rsidRPr="000E11AF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val="en" w:eastAsia="en-IN"/>
        </w:rPr>
        <w:t xml:space="preserve"> table</w:t>
      </w:r>
      <w:r w:rsidR="009B13F8" w:rsidRPr="000E11AF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val="en" w:eastAsia="en-IN"/>
        </w:rPr>
        <w:t xml:space="preserve"> and insert the link (hyperlink) to them</w:t>
      </w:r>
      <w:r w:rsidRPr="000E11AF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  <w:lang w:val="en" w:eastAsia="en-IN"/>
        </w:rPr>
        <w:t>.</w:t>
      </w:r>
      <w:bookmarkStart w:id="0" w:name="_GoBack"/>
      <w:bookmarkEnd w:id="0"/>
    </w:p>
    <w:p w:rsidR="00436ADA" w:rsidRPr="009239C1" w:rsidRDefault="00436ADA" w:rsidP="00436ADA">
      <w:pPr>
        <w:keepNext/>
        <w:spacing w:before="240" w:after="120" w:line="240" w:lineRule="auto"/>
        <w:outlineLvl w:val="1"/>
        <w:rPr>
          <w:rFonts w:ascii="Cambria" w:eastAsia="Times New Roman" w:hAnsi="Cambria" w:cs="Times New Roman"/>
          <w:color w:val="000000"/>
          <w:sz w:val="24"/>
          <w:szCs w:val="24"/>
          <w:lang w:val="it-IT" w:eastAsia="en-IN"/>
        </w:rPr>
      </w:pPr>
      <w:r w:rsidRPr="009239C1">
        <w:rPr>
          <w:rFonts w:ascii="Cambria" w:eastAsia="Times New Roman" w:hAnsi="Cambria" w:cs="Times New Roman"/>
          <w:color w:val="000000"/>
          <w:sz w:val="24"/>
          <w:szCs w:val="24"/>
          <w:lang w:val="it-IT" w:eastAsia="en-IN"/>
        </w:rPr>
        <w:t>Politecnico di Milano</w:t>
      </w:r>
    </w:p>
    <w:p w:rsidR="00436ADA" w:rsidRPr="009239C1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en-IN"/>
        </w:rPr>
      </w:pP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en-IN"/>
        </w:rPr>
        <w:t> </w:t>
      </w:r>
    </w:p>
    <w:p w:rsidR="00436ADA" w:rsidRPr="009239C1" w:rsidRDefault="00436ADA" w:rsidP="00436ADA">
      <w:pPr>
        <w:keepNext/>
        <w:spacing w:before="240" w:after="120" w:line="240" w:lineRule="auto"/>
        <w:outlineLvl w:val="1"/>
        <w:rPr>
          <w:rFonts w:ascii="Cambria" w:eastAsia="Times New Roman" w:hAnsi="Cambria" w:cs="Times New Roman"/>
          <w:color w:val="000000"/>
          <w:sz w:val="24"/>
          <w:szCs w:val="24"/>
          <w:lang w:val="it-IT" w:eastAsia="en-IN"/>
        </w:rPr>
      </w:pPr>
      <w:proofErr w:type="spellStart"/>
      <w:r w:rsidRPr="009239C1">
        <w:rPr>
          <w:rFonts w:ascii="Cambria" w:eastAsia="Times New Roman" w:hAnsi="Cambria" w:cs="Times New Roman"/>
          <w:color w:val="000000"/>
          <w:sz w:val="24"/>
          <w:szCs w:val="24"/>
          <w:lang w:val="it-IT" w:eastAsia="en-IN"/>
        </w:rPr>
        <w:t>Foreign</w:t>
      </w:r>
      <w:proofErr w:type="spellEnd"/>
      <w:r w:rsidRPr="009239C1">
        <w:rPr>
          <w:rFonts w:ascii="Cambria" w:eastAsia="Times New Roman" w:hAnsi="Cambria" w:cs="Times New Roman"/>
          <w:color w:val="000000"/>
          <w:sz w:val="24"/>
          <w:szCs w:val="24"/>
          <w:lang w:val="it-IT" w:eastAsia="en-IN"/>
        </w:rPr>
        <w:t xml:space="preserve"> </w:t>
      </w:r>
      <w:proofErr w:type="spellStart"/>
      <w:r w:rsidR="009239C1" w:rsidRPr="009239C1">
        <w:rPr>
          <w:rFonts w:ascii="Cambria" w:eastAsia="Times New Roman" w:hAnsi="Cambria" w:cs="Times New Roman"/>
          <w:color w:val="000000"/>
          <w:sz w:val="24"/>
          <w:szCs w:val="24"/>
          <w:lang w:val="it-IT" w:eastAsia="en-IN"/>
        </w:rPr>
        <w:t>U</w:t>
      </w:r>
      <w:r w:rsidR="009239C1">
        <w:rPr>
          <w:rFonts w:ascii="Cambria" w:eastAsia="Times New Roman" w:hAnsi="Cambria" w:cs="Times New Roman"/>
          <w:color w:val="000000"/>
          <w:sz w:val="24"/>
          <w:szCs w:val="24"/>
          <w:lang w:val="it-IT" w:eastAsia="en-IN"/>
        </w:rPr>
        <w:t>niversity</w:t>
      </w:r>
      <w:proofErr w:type="spellEnd"/>
    </w:p>
    <w:p w:rsidR="00436ADA" w:rsidRPr="009239C1" w:rsidRDefault="00436ADA" w:rsidP="00436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en-IN"/>
        </w:rPr>
      </w:pPr>
      <w:r w:rsidRPr="00436ADA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en-IN"/>
        </w:rPr>
        <w:t> </w:t>
      </w:r>
    </w:p>
    <w:p w:rsidR="00D737E1" w:rsidRPr="009239C1" w:rsidRDefault="00D737E1">
      <w:pPr>
        <w:rPr>
          <w:lang w:val="it-IT"/>
        </w:rPr>
      </w:pPr>
    </w:p>
    <w:sectPr w:rsidR="00D737E1" w:rsidRPr="00923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28B0"/>
    <w:multiLevelType w:val="hybridMultilevel"/>
    <w:tmpl w:val="62F4C3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DA"/>
    <w:rsid w:val="0004329C"/>
    <w:rsid w:val="000B16D9"/>
    <w:rsid w:val="000E11AF"/>
    <w:rsid w:val="001B5DB3"/>
    <w:rsid w:val="00333DC8"/>
    <w:rsid w:val="00353527"/>
    <w:rsid w:val="00436ADA"/>
    <w:rsid w:val="00456DBD"/>
    <w:rsid w:val="004A5259"/>
    <w:rsid w:val="00522770"/>
    <w:rsid w:val="00530632"/>
    <w:rsid w:val="005B510F"/>
    <w:rsid w:val="005E6A68"/>
    <w:rsid w:val="006A229A"/>
    <w:rsid w:val="006C57B2"/>
    <w:rsid w:val="006D6B26"/>
    <w:rsid w:val="00751E01"/>
    <w:rsid w:val="007B45AF"/>
    <w:rsid w:val="009239C1"/>
    <w:rsid w:val="009B13F8"/>
    <w:rsid w:val="00A2625F"/>
    <w:rsid w:val="00A936AE"/>
    <w:rsid w:val="00B4560B"/>
    <w:rsid w:val="00C265AF"/>
    <w:rsid w:val="00D737E1"/>
    <w:rsid w:val="00DA0EE6"/>
    <w:rsid w:val="00DE26A9"/>
    <w:rsid w:val="00E27D46"/>
    <w:rsid w:val="00E917E1"/>
    <w:rsid w:val="00EC3027"/>
    <w:rsid w:val="00F4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1E0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26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1E0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26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berto.perini@pol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imi.it/en/services-and-opportunities/experience-abroa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utibe umoh</dc:creator>
  <cp:keywords/>
  <dc:description/>
  <cp:lastModifiedBy>perini</cp:lastModifiedBy>
  <cp:revision>11</cp:revision>
  <dcterms:created xsi:type="dcterms:W3CDTF">2015-05-21T15:27:00Z</dcterms:created>
  <dcterms:modified xsi:type="dcterms:W3CDTF">2020-05-26T15:21:00Z</dcterms:modified>
</cp:coreProperties>
</file>